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D1" w:rsidRPr="00F233D7" w:rsidRDefault="00135945" w:rsidP="000818DA">
      <w:pPr>
        <w:jc w:val="both"/>
        <w:rPr>
          <w:rFonts w:ascii="Big Caslon" w:hAnsi="Big Caslon" w:cs="Big Caslon"/>
          <w:lang w:val="pt-BR"/>
        </w:rPr>
      </w:pPr>
      <w:r w:rsidRPr="00F233D7">
        <w:rPr>
          <w:rFonts w:ascii="Big Caslon" w:hAnsi="Big Caslon" w:cs="Big Caslon"/>
          <w:lang w:val="pt-BR"/>
        </w:rPr>
        <w:t>Prezados,</w:t>
      </w:r>
    </w:p>
    <w:p w:rsidR="00135945" w:rsidRPr="00F233D7" w:rsidRDefault="00135945" w:rsidP="000818DA">
      <w:pPr>
        <w:jc w:val="both"/>
        <w:rPr>
          <w:rFonts w:ascii="Big Caslon" w:hAnsi="Big Caslon" w:cs="Big Caslon"/>
          <w:lang w:val="pt-BR"/>
        </w:rPr>
      </w:pPr>
    </w:p>
    <w:p w:rsidR="00135945" w:rsidRPr="00F233D7" w:rsidRDefault="00135945" w:rsidP="000818DA">
      <w:pPr>
        <w:jc w:val="both"/>
        <w:rPr>
          <w:rFonts w:ascii="Big Caslon" w:hAnsi="Big Caslon" w:cs="Big Caslon"/>
          <w:lang w:val="pt-BR"/>
        </w:rPr>
      </w:pPr>
      <w:r w:rsidRPr="00F233D7">
        <w:rPr>
          <w:rFonts w:ascii="Big Caslon" w:hAnsi="Big Caslon" w:cs="Big Caslon"/>
          <w:lang w:val="pt-BR"/>
        </w:rPr>
        <w:tab/>
        <w:t xml:space="preserve">Eu sou </w:t>
      </w:r>
      <w:r w:rsidRPr="00F233D7">
        <w:rPr>
          <w:rFonts w:ascii="Big Caslon" w:hAnsi="Big Caslon" w:cs="Big Caslon"/>
          <w:color w:val="4F81BD" w:themeColor="accent1"/>
          <w:lang w:val="pt-BR"/>
        </w:rPr>
        <w:t xml:space="preserve">Carla </w:t>
      </w:r>
      <w:proofErr w:type="spellStart"/>
      <w:r w:rsidRPr="00F233D7">
        <w:rPr>
          <w:rFonts w:ascii="Big Caslon" w:hAnsi="Big Caslon" w:cs="Big Caslon"/>
          <w:color w:val="4F81BD" w:themeColor="accent1"/>
          <w:lang w:val="pt-BR"/>
        </w:rPr>
        <w:t>Cosenza</w:t>
      </w:r>
      <w:proofErr w:type="spellEnd"/>
      <w:r w:rsidRPr="00F233D7">
        <w:rPr>
          <w:rFonts w:ascii="Big Caslon" w:hAnsi="Big Caslon" w:cs="Big Caslon"/>
          <w:color w:val="4F81BD" w:themeColor="accent1"/>
          <w:lang w:val="pt-BR"/>
        </w:rPr>
        <w:t>, diretora de marketing</w:t>
      </w:r>
      <w:r w:rsidRPr="00F233D7">
        <w:rPr>
          <w:rFonts w:ascii="Big Caslon" w:hAnsi="Big Caslon" w:cs="Big Caslon"/>
          <w:lang w:val="pt-BR"/>
        </w:rPr>
        <w:t xml:space="preserve"> da </w:t>
      </w:r>
      <w:proofErr w:type="spellStart"/>
      <w:r w:rsidRPr="00F233D7">
        <w:rPr>
          <w:rFonts w:ascii="Big Caslon" w:hAnsi="Big Caslon" w:cs="Big Caslon"/>
          <w:lang w:val="pt-BR"/>
        </w:rPr>
        <w:t>RoboIME</w:t>
      </w:r>
      <w:proofErr w:type="spellEnd"/>
      <w:r w:rsidRPr="00F233D7">
        <w:rPr>
          <w:rFonts w:ascii="Big Caslon" w:hAnsi="Big Caslon" w:cs="Big Caslon"/>
          <w:lang w:val="pt-BR"/>
        </w:rPr>
        <w:t xml:space="preserve">, uma iniciativa de robótica do Instituto Militar de Engenharia (IME). Nossa iniciativa tem como objetivo incentivar o aprendizado e a pesquisa em robótica entre os alunos de graduação. Para isso, participamos de duas competições anuais: a da </w:t>
      </w:r>
      <w:proofErr w:type="spellStart"/>
      <w:r w:rsidRPr="00F233D7">
        <w:rPr>
          <w:rFonts w:ascii="Big Caslon" w:hAnsi="Big Caslon" w:cs="Big Caslon"/>
          <w:lang w:val="pt-BR"/>
        </w:rPr>
        <w:t>RoboCup</w:t>
      </w:r>
      <w:proofErr w:type="spellEnd"/>
      <w:r w:rsidRPr="00F233D7">
        <w:rPr>
          <w:rFonts w:ascii="Big Caslon" w:hAnsi="Big Caslon" w:cs="Big Caslon"/>
          <w:lang w:val="pt-BR"/>
        </w:rPr>
        <w:t xml:space="preserve"> e a LARC/OBR. A </w:t>
      </w:r>
      <w:proofErr w:type="spellStart"/>
      <w:r w:rsidRPr="00F233D7">
        <w:rPr>
          <w:rFonts w:ascii="Big Caslon" w:hAnsi="Big Caslon" w:cs="Big Caslon"/>
          <w:lang w:val="pt-BR"/>
        </w:rPr>
        <w:t>RoboCup</w:t>
      </w:r>
      <w:proofErr w:type="spellEnd"/>
      <w:r w:rsidRPr="00F233D7">
        <w:rPr>
          <w:rFonts w:ascii="Big Caslon" w:hAnsi="Big Caslon" w:cs="Big Caslon"/>
          <w:lang w:val="pt-BR"/>
        </w:rPr>
        <w:t xml:space="preserve"> é uma organização cujo objetivo é fomentar a pesquisa em robótica através do objetivo de ter, em 2050 uma equipe de robôs humanoides capaz de vencer a melhor time de humanos.</w:t>
      </w:r>
    </w:p>
    <w:p w:rsidR="00135945" w:rsidRPr="00F233D7" w:rsidRDefault="00135945" w:rsidP="000818DA">
      <w:pPr>
        <w:jc w:val="both"/>
        <w:rPr>
          <w:rFonts w:ascii="Big Caslon" w:hAnsi="Big Caslon" w:cs="Big Caslon"/>
          <w:lang w:val="pt-BR"/>
        </w:rPr>
      </w:pPr>
      <w:r w:rsidRPr="00F233D7">
        <w:rPr>
          <w:rFonts w:ascii="Big Caslon" w:hAnsi="Big Caslon" w:cs="Big Caslon"/>
          <w:lang w:val="pt-BR"/>
        </w:rPr>
        <w:tab/>
        <w:t xml:space="preserve">A competição da </w:t>
      </w:r>
      <w:proofErr w:type="spellStart"/>
      <w:r w:rsidRPr="00F233D7">
        <w:rPr>
          <w:rFonts w:ascii="Big Caslon" w:hAnsi="Big Caslon" w:cs="Big Caslon"/>
          <w:lang w:val="pt-BR"/>
        </w:rPr>
        <w:t>RoboCup</w:t>
      </w:r>
      <w:proofErr w:type="spellEnd"/>
      <w:r w:rsidRPr="00F233D7">
        <w:rPr>
          <w:rFonts w:ascii="Big Caslon" w:hAnsi="Big Caslon" w:cs="Big Caslon"/>
          <w:lang w:val="pt-BR"/>
        </w:rPr>
        <w:t xml:space="preserve"> esse ano será sediada em </w:t>
      </w:r>
      <w:proofErr w:type="spellStart"/>
      <w:r w:rsidRPr="00F233D7">
        <w:rPr>
          <w:rFonts w:ascii="Big Caslon" w:hAnsi="Big Caslon" w:cs="Big Caslon"/>
          <w:lang w:val="pt-BR"/>
        </w:rPr>
        <w:t>Nagoia</w:t>
      </w:r>
      <w:proofErr w:type="spellEnd"/>
      <w:r w:rsidRPr="00F233D7">
        <w:rPr>
          <w:rFonts w:ascii="Big Caslon" w:hAnsi="Big Caslon" w:cs="Big Caslon"/>
          <w:lang w:val="pt-BR"/>
        </w:rPr>
        <w:t>, Japão. Infelizmente, com recursos orçamentários do Governo Federal só será possível custear a competição para três alunos.</w:t>
      </w:r>
      <w:r w:rsidRPr="00F233D7">
        <w:rPr>
          <w:rFonts w:ascii="Big Caslon" w:hAnsi="Big Caslon" w:cs="Big Caslon"/>
        </w:rPr>
        <w:t xml:space="preserve"> </w:t>
      </w:r>
      <w:r w:rsidRPr="00F233D7">
        <w:rPr>
          <w:rFonts w:ascii="Big Caslon" w:hAnsi="Big Caslon" w:cs="Big Caslon"/>
          <w:lang w:val="pt-BR"/>
        </w:rPr>
        <w:t>Entretanto, mesmo preparando o robô com antecedência, uma equipe para realizar ajustes ao longo da competição é essencial, sendo uma equipe de 3 pessoas muito pequena frente à complexidade do projeto. Por isso, viemos pedir o seu apoio como nosso parceiro, que também incentiva a pesquisa e o desenvolvimento nacional.</w:t>
      </w:r>
    </w:p>
    <w:p w:rsidR="00135945" w:rsidRPr="00F233D7" w:rsidRDefault="00135945" w:rsidP="000818DA">
      <w:pPr>
        <w:jc w:val="both"/>
        <w:rPr>
          <w:rFonts w:ascii="Big Caslon" w:hAnsi="Big Caslon" w:cs="Big Caslon"/>
          <w:lang w:val="pt-BR"/>
        </w:rPr>
      </w:pPr>
      <w:r w:rsidRPr="00F233D7">
        <w:rPr>
          <w:rFonts w:ascii="Big Caslon" w:hAnsi="Big Caslon" w:cs="Big Caslon"/>
          <w:lang w:val="pt-BR"/>
        </w:rPr>
        <w:tab/>
      </w:r>
      <w:r w:rsidR="000818DA" w:rsidRPr="00F233D7">
        <w:rPr>
          <w:rFonts w:ascii="Big Caslon" w:hAnsi="Big Caslon" w:cs="Big Caslon"/>
          <w:lang w:val="pt-BR"/>
        </w:rPr>
        <w:t xml:space="preserve">A participação completa da nossa equipe </w:t>
      </w:r>
      <w:r w:rsidR="00F233D7" w:rsidRPr="00F233D7">
        <w:rPr>
          <w:rFonts w:ascii="Big Caslon" w:hAnsi="Big Caslon" w:cs="Big Caslon"/>
          <w:lang w:val="pt-BR"/>
        </w:rPr>
        <w:t>nesse evento internacional</w:t>
      </w:r>
      <w:r w:rsidR="000818DA" w:rsidRPr="00F233D7">
        <w:rPr>
          <w:rFonts w:ascii="Big Caslon" w:hAnsi="Big Caslon" w:cs="Big Caslon"/>
          <w:lang w:val="pt-BR"/>
        </w:rPr>
        <w:t xml:space="preserve"> é fundamental para nosso desenvolvimento pois </w:t>
      </w:r>
      <w:r w:rsidR="00F233D7" w:rsidRPr="00F233D7">
        <w:rPr>
          <w:rFonts w:ascii="Big Caslon" w:hAnsi="Big Caslon" w:cs="Big Caslon"/>
          <w:lang w:val="pt-BR"/>
        </w:rPr>
        <w:t>se trata de uma competição de mais alto nível</w:t>
      </w:r>
      <w:r w:rsidR="000818DA" w:rsidRPr="00F233D7">
        <w:rPr>
          <w:rFonts w:ascii="Big Caslon" w:hAnsi="Big Caslon" w:cs="Big Caslon"/>
          <w:lang w:val="pt-BR"/>
        </w:rPr>
        <w:t xml:space="preserve">. Isso é devido principalmente ao padrão dos times, que possuem como membros, alunos de mestrado e doutorado nas áreas de robótica e computação. A interação com esses experts seria muito enriquecedor intelectualmente para nossos membros, que já se esforçam para aprender sobre assuntos avançados com o intuito de desenvolver um robô do zero, desde o seu desenho mecânico até seus algoritmos de inteligência. </w:t>
      </w:r>
    </w:p>
    <w:p w:rsidR="00F233D7" w:rsidRPr="00F233D7" w:rsidRDefault="00F233D7" w:rsidP="000818DA">
      <w:pPr>
        <w:jc w:val="both"/>
        <w:rPr>
          <w:rFonts w:ascii="Big Caslon" w:hAnsi="Big Caslon" w:cs="Big Caslon"/>
          <w:lang w:val="pt-BR"/>
        </w:rPr>
      </w:pPr>
      <w:r w:rsidRPr="00F233D7">
        <w:rPr>
          <w:rFonts w:ascii="Big Caslon" w:hAnsi="Big Caslon" w:cs="Big Caslon"/>
          <w:lang w:val="pt-BR"/>
        </w:rPr>
        <w:tab/>
        <w:t xml:space="preserve">A </w:t>
      </w:r>
      <w:proofErr w:type="spellStart"/>
      <w:r w:rsidRPr="00F233D7">
        <w:rPr>
          <w:rFonts w:ascii="Big Caslon" w:hAnsi="Big Caslon" w:cs="Big Caslon"/>
          <w:lang w:val="pt-BR"/>
        </w:rPr>
        <w:t>RoboIME</w:t>
      </w:r>
      <w:proofErr w:type="spellEnd"/>
      <w:r w:rsidRPr="00F233D7">
        <w:rPr>
          <w:rFonts w:ascii="Big Caslon" w:hAnsi="Big Caslon" w:cs="Big Caslon"/>
          <w:lang w:val="pt-BR"/>
        </w:rPr>
        <w:t xml:space="preserve"> já obteve bons resultados nessas competições, como segundo lugar na LARC em 2011 e em 2012. Ano passado ficamos em sexto lugar na LARC, com uma equipe totalmente renovada, que não tinha experiência em competições.</w:t>
      </w:r>
    </w:p>
    <w:p w:rsidR="00F233D7" w:rsidRDefault="00F233D7" w:rsidP="00F233D7">
      <w:pPr>
        <w:jc w:val="both"/>
        <w:rPr>
          <w:rFonts w:ascii="Big Caslon" w:hAnsi="Big Caslon" w:cs="Big Caslon"/>
          <w:lang w:val="pt-BR"/>
        </w:rPr>
      </w:pPr>
      <w:r w:rsidRPr="00F233D7">
        <w:rPr>
          <w:rFonts w:ascii="Big Caslon" w:hAnsi="Big Caslon" w:cs="Big Caslon"/>
          <w:lang w:val="pt-BR"/>
        </w:rPr>
        <w:tab/>
        <w:t xml:space="preserve"> O custo dessa viagem para um aluno está em aproximadamente </w:t>
      </w:r>
      <w:r w:rsidR="004237BC" w:rsidRPr="008E072A">
        <w:rPr>
          <w:rFonts w:ascii="Big Caslon" w:hAnsi="Big Caslon" w:cs="Big Caslon"/>
          <w:b/>
          <w:lang w:val="pt-BR"/>
        </w:rPr>
        <w:t>R$9.155</w:t>
      </w:r>
      <w:r>
        <w:rPr>
          <w:rFonts w:ascii="Big Caslon" w:hAnsi="Big Caslon" w:cs="Big Caslon"/>
          <w:lang w:val="pt-BR"/>
        </w:rPr>
        <w:t>, c</w:t>
      </w:r>
      <w:r w:rsidRPr="00F233D7">
        <w:rPr>
          <w:rFonts w:ascii="Big Caslon" w:hAnsi="Big Caslon" w:cs="Big Caslon"/>
          <w:lang w:val="pt-BR"/>
        </w:rPr>
        <w:t>onsiderando a passagem, a hospedagem e a inscrição, e haveria a exposição da marca em um evento de ciência e tecnologia de</w:t>
      </w:r>
      <w:r>
        <w:rPr>
          <w:rFonts w:ascii="Big Caslon" w:hAnsi="Big Caslon" w:cs="Big Caslon"/>
          <w:lang w:val="pt-BR"/>
        </w:rPr>
        <w:t xml:space="preserve"> abrangência global e nacional. Abaixo segue uma tabela explicando o valor.</w:t>
      </w:r>
    </w:p>
    <w:p w:rsidR="008E072A" w:rsidRDefault="008E072A" w:rsidP="00F233D7">
      <w:pPr>
        <w:jc w:val="both"/>
        <w:rPr>
          <w:rFonts w:ascii="Big Caslon" w:hAnsi="Big Caslon" w:cs="Big Caslon"/>
          <w:lang w:val="pt-BR"/>
        </w:rPr>
      </w:pPr>
    </w:p>
    <w:tbl>
      <w:tblPr>
        <w:tblStyle w:val="TableGrid"/>
        <w:tblW w:w="0" w:type="auto"/>
        <w:tblInd w:w="817" w:type="dxa"/>
        <w:tblLook w:val="04A0" w:firstRow="1" w:lastRow="0" w:firstColumn="1" w:lastColumn="0" w:noHBand="0" w:noVBand="1"/>
      </w:tblPr>
      <w:tblGrid>
        <w:gridCol w:w="3611"/>
        <w:gridCol w:w="4428"/>
      </w:tblGrid>
      <w:tr w:rsidR="008E072A" w:rsidTr="008E072A">
        <w:tc>
          <w:tcPr>
            <w:tcW w:w="3611" w:type="dxa"/>
          </w:tcPr>
          <w:p w:rsidR="008E072A" w:rsidRDefault="008E072A" w:rsidP="008E072A">
            <w:pPr>
              <w:jc w:val="center"/>
              <w:rPr>
                <w:rFonts w:ascii="Big Caslon" w:hAnsi="Big Caslon" w:cs="Big Caslon"/>
                <w:lang w:val="pt-BR"/>
              </w:rPr>
            </w:pPr>
            <w:r>
              <w:rPr>
                <w:rFonts w:ascii="Big Caslon" w:hAnsi="Big Caslon" w:cs="Big Caslon"/>
                <w:lang w:val="pt-BR"/>
              </w:rPr>
              <w:t>Necessidade</w:t>
            </w:r>
          </w:p>
        </w:tc>
        <w:tc>
          <w:tcPr>
            <w:tcW w:w="4428" w:type="dxa"/>
          </w:tcPr>
          <w:p w:rsidR="008E072A" w:rsidRDefault="008E072A" w:rsidP="008E072A">
            <w:pPr>
              <w:jc w:val="center"/>
              <w:rPr>
                <w:rFonts w:ascii="Big Caslon" w:hAnsi="Big Caslon" w:cs="Big Caslon"/>
                <w:lang w:val="pt-BR"/>
              </w:rPr>
            </w:pPr>
            <w:r>
              <w:rPr>
                <w:rFonts w:ascii="Big Caslon" w:hAnsi="Big Caslon" w:cs="Big Caslon"/>
                <w:lang w:val="pt-BR"/>
              </w:rPr>
              <w:t>Valor</w:t>
            </w:r>
          </w:p>
        </w:tc>
      </w:tr>
      <w:tr w:rsidR="008E072A" w:rsidTr="008E072A">
        <w:tc>
          <w:tcPr>
            <w:tcW w:w="3611" w:type="dxa"/>
          </w:tcPr>
          <w:p w:rsidR="008E072A" w:rsidRDefault="008E072A" w:rsidP="008E072A">
            <w:pPr>
              <w:jc w:val="center"/>
              <w:rPr>
                <w:rFonts w:ascii="Big Caslon" w:hAnsi="Big Caslon" w:cs="Big Caslon"/>
                <w:lang w:val="pt-BR"/>
              </w:rPr>
            </w:pPr>
            <w:r>
              <w:rPr>
                <w:rFonts w:ascii="Big Caslon" w:hAnsi="Big Caslon" w:cs="Big Caslon"/>
                <w:lang w:val="pt-BR"/>
              </w:rPr>
              <w:t>Passagem</w:t>
            </w:r>
          </w:p>
        </w:tc>
        <w:tc>
          <w:tcPr>
            <w:tcW w:w="4428" w:type="dxa"/>
          </w:tcPr>
          <w:p w:rsidR="008E072A" w:rsidRDefault="008E072A" w:rsidP="008E072A">
            <w:pPr>
              <w:jc w:val="center"/>
              <w:rPr>
                <w:rFonts w:ascii="Big Caslon" w:hAnsi="Big Caslon" w:cs="Big Caslon"/>
                <w:lang w:val="pt-BR"/>
              </w:rPr>
            </w:pPr>
            <w:r>
              <w:rPr>
                <w:rFonts w:ascii="Big Caslon" w:hAnsi="Big Caslon" w:cs="Big Caslon"/>
                <w:lang w:val="pt-BR"/>
              </w:rPr>
              <w:t>R$ 6.000</w:t>
            </w:r>
          </w:p>
        </w:tc>
      </w:tr>
      <w:tr w:rsidR="008E072A" w:rsidTr="008E072A">
        <w:tc>
          <w:tcPr>
            <w:tcW w:w="3611" w:type="dxa"/>
          </w:tcPr>
          <w:p w:rsidR="008E072A" w:rsidRDefault="008E072A" w:rsidP="008E072A">
            <w:pPr>
              <w:jc w:val="center"/>
              <w:rPr>
                <w:rFonts w:ascii="Big Caslon" w:hAnsi="Big Caslon" w:cs="Big Caslon"/>
                <w:lang w:val="pt-BR"/>
              </w:rPr>
            </w:pPr>
            <w:r>
              <w:rPr>
                <w:rFonts w:ascii="Big Caslon" w:hAnsi="Big Caslon" w:cs="Big Caslon"/>
                <w:lang w:val="pt-BR"/>
              </w:rPr>
              <w:t>Hospedagem</w:t>
            </w:r>
          </w:p>
        </w:tc>
        <w:tc>
          <w:tcPr>
            <w:tcW w:w="4428" w:type="dxa"/>
          </w:tcPr>
          <w:p w:rsidR="008E072A" w:rsidRDefault="008E072A" w:rsidP="008E072A">
            <w:pPr>
              <w:jc w:val="center"/>
              <w:rPr>
                <w:rFonts w:ascii="Big Caslon" w:hAnsi="Big Caslon" w:cs="Big Caslon"/>
                <w:lang w:val="pt-BR"/>
              </w:rPr>
            </w:pPr>
            <w:r>
              <w:rPr>
                <w:rFonts w:ascii="Big Caslon" w:hAnsi="Big Caslon" w:cs="Big Caslon"/>
                <w:lang w:val="pt-BR"/>
              </w:rPr>
              <w:t>R$ 1.939</w:t>
            </w:r>
          </w:p>
        </w:tc>
      </w:tr>
      <w:tr w:rsidR="008E072A" w:rsidTr="008E072A">
        <w:tc>
          <w:tcPr>
            <w:tcW w:w="3611" w:type="dxa"/>
          </w:tcPr>
          <w:p w:rsidR="008E072A" w:rsidRDefault="008E072A" w:rsidP="008E072A">
            <w:pPr>
              <w:jc w:val="center"/>
              <w:rPr>
                <w:rFonts w:ascii="Big Caslon" w:hAnsi="Big Caslon" w:cs="Big Caslon"/>
                <w:lang w:val="pt-BR"/>
              </w:rPr>
            </w:pPr>
            <w:r>
              <w:rPr>
                <w:rFonts w:ascii="Big Caslon" w:hAnsi="Big Caslon" w:cs="Big Caslon"/>
                <w:lang w:val="pt-BR"/>
              </w:rPr>
              <w:t>Inscrição</w:t>
            </w:r>
          </w:p>
        </w:tc>
        <w:tc>
          <w:tcPr>
            <w:tcW w:w="4428" w:type="dxa"/>
          </w:tcPr>
          <w:p w:rsidR="008E072A" w:rsidRDefault="008E072A" w:rsidP="008E072A">
            <w:pPr>
              <w:jc w:val="center"/>
              <w:rPr>
                <w:rFonts w:ascii="Big Caslon" w:hAnsi="Big Caslon" w:cs="Big Caslon"/>
                <w:lang w:val="pt-BR"/>
              </w:rPr>
            </w:pPr>
            <w:r>
              <w:rPr>
                <w:rFonts w:ascii="Big Caslon" w:hAnsi="Big Caslon" w:cs="Big Caslon"/>
                <w:lang w:val="pt-BR"/>
              </w:rPr>
              <w:t>R$ 1.126</w:t>
            </w:r>
          </w:p>
        </w:tc>
      </w:tr>
      <w:tr w:rsidR="008E072A" w:rsidTr="008E072A">
        <w:tc>
          <w:tcPr>
            <w:tcW w:w="3611" w:type="dxa"/>
          </w:tcPr>
          <w:p w:rsidR="008E072A" w:rsidRPr="008E072A" w:rsidRDefault="008E072A" w:rsidP="008E072A">
            <w:pPr>
              <w:jc w:val="center"/>
              <w:rPr>
                <w:rFonts w:ascii="Big Caslon" w:hAnsi="Big Caslon" w:cs="Big Caslon"/>
                <w:b/>
                <w:lang w:val="pt-BR"/>
              </w:rPr>
            </w:pPr>
            <w:r w:rsidRPr="008E072A">
              <w:rPr>
                <w:rFonts w:ascii="Big Caslon" w:hAnsi="Big Caslon" w:cs="Big Caslon"/>
                <w:b/>
                <w:lang w:val="pt-BR"/>
              </w:rPr>
              <w:t>Total</w:t>
            </w:r>
          </w:p>
        </w:tc>
        <w:tc>
          <w:tcPr>
            <w:tcW w:w="4428" w:type="dxa"/>
          </w:tcPr>
          <w:p w:rsidR="008E072A" w:rsidRPr="008E072A" w:rsidRDefault="008E072A" w:rsidP="008E072A">
            <w:pPr>
              <w:jc w:val="center"/>
              <w:rPr>
                <w:rFonts w:ascii="Big Caslon" w:hAnsi="Big Caslon" w:cs="Big Caslon"/>
                <w:b/>
                <w:lang w:val="pt-BR"/>
              </w:rPr>
            </w:pPr>
            <w:r w:rsidRPr="008E072A">
              <w:rPr>
                <w:rFonts w:ascii="Big Caslon" w:hAnsi="Big Caslon" w:cs="Big Caslon"/>
                <w:b/>
                <w:lang w:val="pt-BR"/>
              </w:rPr>
              <w:t>R$9.155</w:t>
            </w:r>
          </w:p>
        </w:tc>
      </w:tr>
    </w:tbl>
    <w:p w:rsidR="00F233D7" w:rsidRPr="00F233D7" w:rsidRDefault="00F233D7" w:rsidP="00F233D7">
      <w:pPr>
        <w:jc w:val="both"/>
        <w:rPr>
          <w:rFonts w:ascii="Big Caslon" w:hAnsi="Big Caslon" w:cs="Big Caslon"/>
          <w:lang w:val="pt-BR"/>
        </w:rPr>
      </w:pPr>
    </w:p>
    <w:p w:rsidR="00F233D7" w:rsidRDefault="008E072A" w:rsidP="000818DA">
      <w:pPr>
        <w:jc w:val="both"/>
        <w:rPr>
          <w:rFonts w:ascii="Big Caslon" w:hAnsi="Big Caslon" w:cs="Big Caslon"/>
          <w:lang w:val="pt-BR"/>
        </w:rPr>
      </w:pPr>
      <w:r>
        <w:rPr>
          <w:rFonts w:ascii="Big Caslon" w:hAnsi="Big Caslon" w:cs="Big Caslon"/>
          <w:lang w:val="pt-BR"/>
        </w:rPr>
        <w:tab/>
        <w:t>O valor da passagem atualmente está em R$ 5.396, porém foi estimado que ficaria R$6.000 na hora da compra</w:t>
      </w:r>
      <w:r w:rsidR="004237BC">
        <w:rPr>
          <w:rFonts w:ascii="Big Caslon" w:hAnsi="Big Caslon" w:cs="Big Caslon"/>
          <w:lang w:val="pt-BR"/>
        </w:rPr>
        <w:t xml:space="preserve"> (encontrado no site decolar.com)</w:t>
      </w:r>
      <w:r>
        <w:rPr>
          <w:rFonts w:ascii="Big Caslon" w:hAnsi="Big Caslon" w:cs="Big Caslon"/>
          <w:lang w:val="pt-BR"/>
        </w:rPr>
        <w:t>.</w:t>
      </w:r>
      <w:r w:rsidR="004237BC">
        <w:rPr>
          <w:rFonts w:ascii="Big Caslon" w:hAnsi="Big Caslon" w:cs="Big Caslon"/>
          <w:lang w:val="pt-BR"/>
        </w:rPr>
        <w:t xml:space="preserve"> Como a competição será durante os dias 27 a 30 de julho, será necessário chegar alguns dias antes para arrumar uma área de trabalho. Por isso, a chegaríamos dia 25, que resulta em 5 diárias no hotel Nagoya </w:t>
      </w:r>
      <w:proofErr w:type="spellStart"/>
      <w:r w:rsidR="004237BC">
        <w:rPr>
          <w:rFonts w:ascii="Big Caslon" w:hAnsi="Big Caslon" w:cs="Big Caslon"/>
          <w:lang w:val="pt-BR"/>
        </w:rPr>
        <w:t>Tokyu</w:t>
      </w:r>
      <w:proofErr w:type="spellEnd"/>
      <w:r w:rsidR="004237BC">
        <w:rPr>
          <w:rFonts w:ascii="Big Caslon" w:hAnsi="Big Caslon" w:cs="Big Caslon"/>
          <w:lang w:val="pt-BR"/>
        </w:rPr>
        <w:t xml:space="preserve"> Hotel. </w:t>
      </w:r>
    </w:p>
    <w:p w:rsidR="004237BC" w:rsidRPr="00F233D7" w:rsidRDefault="004237BC" w:rsidP="000818DA">
      <w:pPr>
        <w:jc w:val="both"/>
        <w:rPr>
          <w:rFonts w:ascii="Big Caslon" w:hAnsi="Big Caslon" w:cs="Big Caslon"/>
          <w:lang w:val="pt-BR"/>
        </w:rPr>
      </w:pPr>
      <w:r>
        <w:rPr>
          <w:rFonts w:ascii="Big Caslon" w:hAnsi="Big Caslon" w:cs="Big Caslon"/>
          <w:lang w:val="pt-BR"/>
        </w:rPr>
        <w:tab/>
      </w:r>
      <w:r w:rsidR="00625B8B">
        <w:rPr>
          <w:rFonts w:ascii="Big Caslon" w:hAnsi="Big Caslon" w:cs="Big Caslon"/>
          <w:lang w:val="pt-BR"/>
        </w:rPr>
        <w:t xml:space="preserve">Agradecemos a sua atenção e </w:t>
      </w:r>
      <w:r w:rsidR="00625B8B" w:rsidRPr="00625B8B">
        <w:rPr>
          <w:rFonts w:ascii="Big Caslon" w:hAnsi="Big Caslon" w:cs="Big Caslon"/>
          <w:lang w:val="pt-BR"/>
        </w:rPr>
        <w:t>Estou a disposição para esclarecer qualquer dúvida.</w:t>
      </w:r>
      <w:bookmarkStart w:id="0" w:name="_GoBack"/>
      <w:bookmarkEnd w:id="0"/>
    </w:p>
    <w:sectPr w:rsidR="004237BC" w:rsidRPr="00F233D7" w:rsidSect="001428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BC" w:rsidRDefault="004237BC" w:rsidP="00135945">
      <w:r>
        <w:separator/>
      </w:r>
    </w:p>
  </w:endnote>
  <w:endnote w:type="continuationSeparator" w:id="0">
    <w:p w:rsidR="004237BC" w:rsidRDefault="004237BC" w:rsidP="001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37BC" w:rsidRDefault="00423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37BC" w:rsidRDefault="004237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37BC" w:rsidRDefault="004237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BC" w:rsidRDefault="004237BC" w:rsidP="00135945">
      <w:r>
        <w:separator/>
      </w:r>
    </w:p>
  </w:footnote>
  <w:footnote w:type="continuationSeparator" w:id="0">
    <w:p w:rsidR="004237BC" w:rsidRDefault="004237BC" w:rsidP="00135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37BC" w:rsidRDefault="0042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5pt;height:86.5pt;z-index:-251657216;mso-wrap-edited:f;mso-position-horizontal:center;mso-position-horizontal-relative:margin;mso-position-vertical:center;mso-position-vertical-relative:margin" wrapcoords="6686 2066 6160 3380 6048 3944 6048 5071 2366 5071 1465 5634 1465 15401 1540 16904 1990 18031 2028 18031 18745 18031 18782 18031 19120 17092 19383 16904 19947 14838 19947 11833 19796 11457 19195 10893 19947 8452 19909 5634 19872 5071 18632 2066 6686 2066">
          <v:imagedata r:id="rId1" o:title="logo"/>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37BC" w:rsidRDefault="0042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5pt;height:86.5pt;z-index:-251658240;mso-wrap-edited:f;mso-position-horizontal:center;mso-position-horizontal-relative:margin;mso-position-vertical:center;mso-position-vertical-relative:margin" wrapcoords="6686 2066 6160 3380 6048 3944 6048 5071 2366 5071 1465 5634 1465 15401 1540 16904 1990 18031 2028 18031 18745 18031 18782 18031 19120 17092 19383 16904 19947 14838 19947 11833 19796 11457 19195 10893 19947 8452 19909 5634 19872 5071 18632 2066 6686 2066">
          <v:imagedata r:id="rId1" o:title="logo"/>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37BC" w:rsidRDefault="0042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5pt;height:86.5pt;z-index:-251656192;mso-wrap-edited:f;mso-position-horizontal:center;mso-position-horizontal-relative:margin;mso-position-vertical:center;mso-position-vertical-relative:margin" wrapcoords="6686 2066 6160 3380 6048 3944 6048 5071 2366 5071 1465 5634 1465 15401 1540 16904 1990 18031 2028 18031 18745 18031 18782 18031 19120 17092 19383 16904 19947 14838 19947 11833 19796 11457 19195 10893 19947 8452 19909 5634 19872 5071 18632 2066 6686 2066">
          <v:imagedata r:id="rId1"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45"/>
    <w:rsid w:val="000818DA"/>
    <w:rsid w:val="00135945"/>
    <w:rsid w:val="001428B9"/>
    <w:rsid w:val="004237BC"/>
    <w:rsid w:val="004B01D1"/>
    <w:rsid w:val="00625B8B"/>
    <w:rsid w:val="008E072A"/>
    <w:rsid w:val="00F23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B2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45"/>
    <w:pPr>
      <w:tabs>
        <w:tab w:val="center" w:pos="4320"/>
        <w:tab w:val="right" w:pos="8640"/>
      </w:tabs>
    </w:pPr>
  </w:style>
  <w:style w:type="character" w:customStyle="1" w:styleId="HeaderChar">
    <w:name w:val="Header Char"/>
    <w:basedOn w:val="DefaultParagraphFont"/>
    <w:link w:val="Header"/>
    <w:uiPriority w:val="99"/>
    <w:rsid w:val="00135945"/>
  </w:style>
  <w:style w:type="paragraph" w:styleId="Footer">
    <w:name w:val="footer"/>
    <w:basedOn w:val="Normal"/>
    <w:link w:val="FooterChar"/>
    <w:uiPriority w:val="99"/>
    <w:unhideWhenUsed/>
    <w:rsid w:val="00135945"/>
    <w:pPr>
      <w:tabs>
        <w:tab w:val="center" w:pos="4320"/>
        <w:tab w:val="right" w:pos="8640"/>
      </w:tabs>
    </w:pPr>
  </w:style>
  <w:style w:type="character" w:customStyle="1" w:styleId="FooterChar">
    <w:name w:val="Footer Char"/>
    <w:basedOn w:val="DefaultParagraphFont"/>
    <w:link w:val="Footer"/>
    <w:uiPriority w:val="99"/>
    <w:rsid w:val="00135945"/>
  </w:style>
  <w:style w:type="table" w:styleId="TableGrid">
    <w:name w:val="Table Grid"/>
    <w:basedOn w:val="TableNormal"/>
    <w:uiPriority w:val="59"/>
    <w:rsid w:val="008E0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45"/>
    <w:pPr>
      <w:tabs>
        <w:tab w:val="center" w:pos="4320"/>
        <w:tab w:val="right" w:pos="8640"/>
      </w:tabs>
    </w:pPr>
  </w:style>
  <w:style w:type="character" w:customStyle="1" w:styleId="HeaderChar">
    <w:name w:val="Header Char"/>
    <w:basedOn w:val="DefaultParagraphFont"/>
    <w:link w:val="Header"/>
    <w:uiPriority w:val="99"/>
    <w:rsid w:val="00135945"/>
  </w:style>
  <w:style w:type="paragraph" w:styleId="Footer">
    <w:name w:val="footer"/>
    <w:basedOn w:val="Normal"/>
    <w:link w:val="FooterChar"/>
    <w:uiPriority w:val="99"/>
    <w:unhideWhenUsed/>
    <w:rsid w:val="00135945"/>
    <w:pPr>
      <w:tabs>
        <w:tab w:val="center" w:pos="4320"/>
        <w:tab w:val="right" w:pos="8640"/>
      </w:tabs>
    </w:pPr>
  </w:style>
  <w:style w:type="character" w:customStyle="1" w:styleId="FooterChar">
    <w:name w:val="Footer Char"/>
    <w:basedOn w:val="DefaultParagraphFont"/>
    <w:link w:val="Footer"/>
    <w:uiPriority w:val="99"/>
    <w:rsid w:val="00135945"/>
  </w:style>
  <w:style w:type="table" w:styleId="TableGrid">
    <w:name w:val="Table Grid"/>
    <w:basedOn w:val="TableNormal"/>
    <w:uiPriority w:val="59"/>
    <w:rsid w:val="008E0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7919">
      <w:bodyDiv w:val="1"/>
      <w:marLeft w:val="0"/>
      <w:marRight w:val="0"/>
      <w:marTop w:val="0"/>
      <w:marBottom w:val="0"/>
      <w:divBdr>
        <w:top w:val="none" w:sz="0" w:space="0" w:color="auto"/>
        <w:left w:val="none" w:sz="0" w:space="0" w:color="auto"/>
        <w:bottom w:val="none" w:sz="0" w:space="0" w:color="auto"/>
        <w:right w:val="none" w:sz="0" w:space="0" w:color="auto"/>
      </w:divBdr>
    </w:div>
    <w:div w:id="312759085">
      <w:bodyDiv w:val="1"/>
      <w:marLeft w:val="0"/>
      <w:marRight w:val="0"/>
      <w:marTop w:val="0"/>
      <w:marBottom w:val="0"/>
      <w:divBdr>
        <w:top w:val="none" w:sz="0" w:space="0" w:color="auto"/>
        <w:left w:val="none" w:sz="0" w:space="0" w:color="auto"/>
        <w:bottom w:val="none" w:sz="0" w:space="0" w:color="auto"/>
        <w:right w:val="none" w:sz="0" w:space="0" w:color="auto"/>
      </w:divBdr>
    </w:div>
    <w:div w:id="565726261">
      <w:bodyDiv w:val="1"/>
      <w:marLeft w:val="0"/>
      <w:marRight w:val="0"/>
      <w:marTop w:val="0"/>
      <w:marBottom w:val="0"/>
      <w:divBdr>
        <w:top w:val="none" w:sz="0" w:space="0" w:color="auto"/>
        <w:left w:val="none" w:sz="0" w:space="0" w:color="auto"/>
        <w:bottom w:val="none" w:sz="0" w:space="0" w:color="auto"/>
        <w:right w:val="none" w:sz="0" w:space="0" w:color="auto"/>
      </w:divBdr>
    </w:div>
    <w:div w:id="734548171">
      <w:bodyDiv w:val="1"/>
      <w:marLeft w:val="0"/>
      <w:marRight w:val="0"/>
      <w:marTop w:val="0"/>
      <w:marBottom w:val="0"/>
      <w:divBdr>
        <w:top w:val="none" w:sz="0" w:space="0" w:color="auto"/>
        <w:left w:val="none" w:sz="0" w:space="0" w:color="auto"/>
        <w:bottom w:val="none" w:sz="0" w:space="0" w:color="auto"/>
        <w:right w:val="none" w:sz="0" w:space="0" w:color="auto"/>
      </w:divBdr>
    </w:div>
    <w:div w:id="1087459050">
      <w:bodyDiv w:val="1"/>
      <w:marLeft w:val="0"/>
      <w:marRight w:val="0"/>
      <w:marTop w:val="0"/>
      <w:marBottom w:val="0"/>
      <w:divBdr>
        <w:top w:val="none" w:sz="0" w:space="0" w:color="auto"/>
        <w:left w:val="none" w:sz="0" w:space="0" w:color="auto"/>
        <w:bottom w:val="none" w:sz="0" w:space="0" w:color="auto"/>
        <w:right w:val="none" w:sz="0" w:space="0" w:color="auto"/>
      </w:divBdr>
    </w:div>
    <w:div w:id="1451318461">
      <w:bodyDiv w:val="1"/>
      <w:marLeft w:val="0"/>
      <w:marRight w:val="0"/>
      <w:marTop w:val="0"/>
      <w:marBottom w:val="0"/>
      <w:divBdr>
        <w:top w:val="none" w:sz="0" w:space="0" w:color="auto"/>
        <w:left w:val="none" w:sz="0" w:space="0" w:color="auto"/>
        <w:bottom w:val="none" w:sz="0" w:space="0" w:color="auto"/>
        <w:right w:val="none" w:sz="0" w:space="0" w:color="auto"/>
      </w:divBdr>
    </w:div>
    <w:div w:id="1620332226">
      <w:bodyDiv w:val="1"/>
      <w:marLeft w:val="0"/>
      <w:marRight w:val="0"/>
      <w:marTop w:val="0"/>
      <w:marBottom w:val="0"/>
      <w:divBdr>
        <w:top w:val="none" w:sz="0" w:space="0" w:color="auto"/>
        <w:left w:val="none" w:sz="0" w:space="0" w:color="auto"/>
        <w:bottom w:val="none" w:sz="0" w:space="0" w:color="auto"/>
        <w:right w:val="none" w:sz="0" w:space="0" w:color="auto"/>
      </w:divBdr>
    </w:div>
    <w:div w:id="1906067852">
      <w:bodyDiv w:val="1"/>
      <w:marLeft w:val="0"/>
      <w:marRight w:val="0"/>
      <w:marTop w:val="0"/>
      <w:marBottom w:val="0"/>
      <w:divBdr>
        <w:top w:val="none" w:sz="0" w:space="0" w:color="auto"/>
        <w:left w:val="none" w:sz="0" w:space="0" w:color="auto"/>
        <w:bottom w:val="none" w:sz="0" w:space="0" w:color="auto"/>
        <w:right w:val="none" w:sz="0" w:space="0" w:color="auto"/>
      </w:divBdr>
    </w:div>
    <w:div w:id="2146269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1794-C121-C640-A3C9-B486BEC1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390</Words>
  <Characters>2226</Characters>
  <Application>Microsoft Macintosh Word</Application>
  <DocSecurity>0</DocSecurity>
  <Lines>18</Lines>
  <Paragraphs>5</Paragraphs>
  <ScaleCrop>false</ScaleCrop>
  <Company>.</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2017-05-17T21:14:00Z</dcterms:created>
  <dcterms:modified xsi:type="dcterms:W3CDTF">2017-05-18T00:22:00Z</dcterms:modified>
</cp:coreProperties>
</file>